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FA" w:rsidRPr="008634FA" w:rsidRDefault="008634FA" w:rsidP="008634FA">
      <w:pPr>
        <w:spacing w:after="0" w:line="240" w:lineRule="auto"/>
        <w:jc w:val="both"/>
        <w:rPr>
          <w:rFonts w:ascii="Times New Roman" w:hAnsi="Times New Roman" w:cs="Times New Roman"/>
          <w:b/>
          <w:sz w:val="20"/>
          <w:szCs w:val="20"/>
          <w:lang w:val="kk-KZ"/>
        </w:rPr>
      </w:pPr>
      <w:bookmarkStart w:id="0" w:name="_GoBack"/>
      <w:bookmarkEnd w:id="0"/>
      <w:r w:rsidRPr="008634FA">
        <w:rPr>
          <w:rFonts w:ascii="Times New Roman" w:hAnsi="Times New Roman" w:cs="Times New Roman"/>
          <w:b/>
          <w:sz w:val="20"/>
          <w:szCs w:val="20"/>
          <w:lang w:val="kk-KZ"/>
        </w:rPr>
        <w:t>ТЖ15 Д, 3-курс.</w:t>
      </w:r>
    </w:p>
    <w:p w:rsidR="008634FA" w:rsidRPr="008634FA" w:rsidRDefault="008634FA" w:rsidP="008634FA">
      <w:pPr>
        <w:spacing w:after="0" w:line="240" w:lineRule="auto"/>
        <w:jc w:val="both"/>
        <w:rPr>
          <w:rFonts w:ascii="Times New Roman" w:hAnsi="Times New Roman" w:cs="Times New Roman"/>
          <w:b/>
          <w:sz w:val="20"/>
          <w:szCs w:val="20"/>
          <w:lang w:val="kk-KZ"/>
        </w:rPr>
      </w:pPr>
      <w:r w:rsidRPr="008634FA">
        <w:rPr>
          <w:rFonts w:ascii="Times New Roman" w:hAnsi="Times New Roman" w:cs="Times New Roman"/>
          <w:b/>
          <w:sz w:val="20"/>
          <w:szCs w:val="20"/>
          <w:lang w:val="kk-KZ"/>
        </w:rPr>
        <w:t xml:space="preserve"> БАҚ ЖАРИЯЛАНЫМДАРЫНА ШОЛУ ЖӘНЕ ҚАМТУ ЖАНРЫ.  </w:t>
      </w:r>
    </w:p>
    <w:p w:rsidR="008634FA" w:rsidRPr="008634FA" w:rsidRDefault="008634FA" w:rsidP="008634FA">
      <w:pPr>
        <w:spacing w:after="0" w:line="360" w:lineRule="auto"/>
        <w:jc w:val="both"/>
        <w:rPr>
          <w:rFonts w:ascii="Times New Roman" w:hAnsi="Times New Roman" w:cs="Times New Roman"/>
          <w:b/>
          <w:sz w:val="20"/>
          <w:szCs w:val="20"/>
          <w:lang w:val="kk-KZ"/>
        </w:rPr>
      </w:pPr>
      <w:r w:rsidRPr="008634FA">
        <w:rPr>
          <w:rFonts w:ascii="Times New Roman" w:hAnsi="Times New Roman" w:cs="Times New Roman"/>
          <w:b/>
          <w:sz w:val="20"/>
          <w:szCs w:val="20"/>
          <w:lang w:val="kk-KZ"/>
        </w:rPr>
        <w:t xml:space="preserve">                   ХАТҚА ШОЛУ ЖӘНЕ ТАЛДАМАЛЫ БАСПАСӨЗ БАЯНЫ  </w:t>
      </w:r>
    </w:p>
    <w:p w:rsidR="008634FA" w:rsidRDefault="008634FA" w:rsidP="008634FA">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Журналистикаға қатысты «шолу» формасына тоқталғанда, әуелі оның сипаттау, қорытынды шығару, қарастыру, зерттеу сияқты қырларын еске алған абзал. Бұқаралық ақпарат құралдарына шолудың мақсаты – жарияланым ерекшелігін зерттеу, оның ішінде басылымның шығармашылық қызметі туралы мүмкіндігінше әділ пікір айту, оларға идеялық-көркемдік баға беру. Соның арқасында аудитория газет, журнал, теле- және радиобағдарламалар мазмұны мен формасы туралы белгілі бір дәрежеде ой түйеді. Бұл жанрдың рецензиялық ажары да анық байқалады.</w:t>
      </w:r>
    </w:p>
    <w:p w:rsidR="008634FA" w:rsidRDefault="008634FA" w:rsidP="008634FA">
      <w:pPr>
        <w:tabs>
          <w:tab w:val="left" w:pos="0"/>
        </w:tabs>
        <w:spacing w:after="0"/>
        <w:ind w:right="-2"/>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Бұрындары қазақ журналистикасы пәніне қатысты терминологиясы кеңес баспасөзі ықпалымен қалыптасқаны мәлім. Оның үстіне «обзор печати», «обозрение» ұғымдары «баспасөзге шолу», «шолу» деп ұсынылып жүрді. Ал осы екі жанрлық мәтіннің ара-жігін ажырату үшін ағайындас екі  ұғымға екі түрлі атау берген жөн сияқты: шолу (обзор) және қамту (обозрение) деп.</w:t>
      </w:r>
      <w:r>
        <w:rPr>
          <w:rFonts w:ascii="Times New Roman" w:hAnsi="Times New Roman" w:cs="Times New Roman"/>
          <w:b/>
          <w:sz w:val="24"/>
          <w:szCs w:val="24"/>
          <w:lang w:val="kk-KZ"/>
        </w:rPr>
        <w:t xml:space="preserve"> </w:t>
      </w:r>
    </w:p>
    <w:p w:rsidR="008634FA" w:rsidRDefault="008634FA" w:rsidP="008634FA">
      <w:pPr>
        <w:tabs>
          <w:tab w:val="left" w:pos="0"/>
        </w:tabs>
        <w:spacing w:after="0"/>
        <w:ind w:right="-2"/>
        <w:jc w:val="both"/>
        <w:rPr>
          <w:rFonts w:ascii="Kz Times New Roman" w:hAnsi="Kz Times New Roman" w:cs="Kz Times New Roman"/>
          <w:noProof/>
          <w:color w:val="000000"/>
          <w:sz w:val="24"/>
          <w:szCs w:val="24"/>
          <w:lang w:val="kk-KZ"/>
        </w:rPr>
      </w:pPr>
      <w:r>
        <w:rPr>
          <w:rFonts w:ascii="Times New Roman" w:hAnsi="Times New Roman" w:cs="Times New Roman"/>
          <w:b/>
          <w:sz w:val="24"/>
          <w:szCs w:val="24"/>
          <w:lang w:val="kk-KZ"/>
        </w:rPr>
        <w:t xml:space="preserve">     </w:t>
      </w:r>
      <w:r>
        <w:rPr>
          <w:rFonts w:ascii="Kz Times New Roman" w:hAnsi="Kz Times New Roman" w:cs="Kz Times New Roman"/>
          <w:noProof/>
          <w:color w:val="000000"/>
          <w:sz w:val="24"/>
          <w:szCs w:val="24"/>
          <w:lang w:val="kk-KZ"/>
        </w:rPr>
        <w:t>Бүгінгі публицистикада қамту  жанрының өзіндік  орны бар,   оның талдамалық  табиғаты айқын аңғарылады. Қамту мәтінінің жанрлық ерекшелігі – қоғамдық оқиғалардың біртұтас сипатын көрсетуі, қамтушы ойы логикасының үдеріс пен ситуация тізбегін көктей өтуі. Көпшілікке танымал саяси, экономикалық, мәдени қамтушылардың өзіндік қолтаңбасы, жұмыс істеу әдістері, өзіндік зертханасы, тақырыпты ашып көрсетудегі көркемдік, вербалды құралдары  уақыт пен кеңістік категорияларымен сабақтас. Қамту дегеніміз – көзге түскен құбылысты бақылау және ой елегінен өткізу, оның даму бағыт-бағдарын ойластыру. Журналистің міндеті өтіп жатқан елеулі құбылс пен оқиғаға сүйсіне, тамсана қарау емес.</w:t>
      </w:r>
    </w:p>
    <w:p w:rsidR="008634FA" w:rsidRDefault="008634FA" w:rsidP="008634FA">
      <w:pPr>
        <w:tabs>
          <w:tab w:val="left" w:pos="0"/>
        </w:tabs>
        <w:spacing w:after="0"/>
        <w:ind w:right="-2"/>
        <w:jc w:val="both"/>
        <w:rPr>
          <w:rFonts w:ascii="Kz Times New Roman" w:hAnsi="Kz Times New Roman" w:cs="Kz Times New Roman"/>
          <w:noProof/>
          <w:color w:val="000000"/>
          <w:sz w:val="24"/>
          <w:szCs w:val="24"/>
          <w:lang w:val="kk-KZ"/>
        </w:rPr>
      </w:pPr>
      <w:r>
        <w:rPr>
          <w:rFonts w:ascii="Kz Times New Roman" w:hAnsi="Kz Times New Roman" w:cs="Kz Times New Roman"/>
          <w:noProof/>
          <w:color w:val="000000"/>
          <w:sz w:val="24"/>
          <w:szCs w:val="24"/>
          <w:lang w:val="kk-KZ"/>
        </w:rPr>
        <w:t xml:space="preserve">     Қамтудың басты сипаты – белгілі бір уақыт аралығына тәуелділігі. Қамту жанры тек елеулі оқиғаларға, оның ішінде ішкі сыры оқырманға бимәлім оқиғалар мен уақиғалар мен фактілерге жасалады. Қамтудың жалпы және тақырыптық түрі бар.</w:t>
      </w:r>
    </w:p>
    <w:p w:rsidR="008634FA" w:rsidRDefault="008634FA" w:rsidP="008634FA">
      <w:pPr>
        <w:tabs>
          <w:tab w:val="left" w:pos="0"/>
        </w:tabs>
        <w:spacing w:after="0"/>
        <w:ind w:right="-2"/>
        <w:jc w:val="both"/>
        <w:rPr>
          <w:rFonts w:ascii="Kz Times New Roman" w:hAnsi="Kz Times New Roman" w:cs="Kz Times New Roman"/>
          <w:noProof/>
          <w:color w:val="000000"/>
          <w:sz w:val="24"/>
          <w:szCs w:val="24"/>
          <w:lang w:val="kk-KZ"/>
        </w:rPr>
      </w:pPr>
      <w:r>
        <w:rPr>
          <w:rFonts w:ascii="Kz Times New Roman" w:hAnsi="Kz Times New Roman" w:cs="Kz Times New Roman"/>
          <w:noProof/>
          <w:color w:val="000000"/>
          <w:sz w:val="24"/>
          <w:szCs w:val="24"/>
          <w:lang w:val="kk-KZ"/>
        </w:rPr>
        <w:t xml:space="preserve">     Ќазақ, орыс және батыс саяси, экономикалық-әлеуметтік, мәдениет қамтушыларының  қолтаңбасы, жазу стилі, тақырыпты игеру шеберлігі жағынан өзіндік ерекшеліктері анық байқалады.</w:t>
      </w:r>
    </w:p>
    <w:p w:rsidR="008634FA" w:rsidRDefault="008634FA" w:rsidP="008634F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Хатқа шолу </w:t>
      </w:r>
      <w:r>
        <w:rPr>
          <w:rFonts w:ascii="Times New Roman" w:hAnsi="Times New Roman" w:cs="Times New Roman"/>
          <w:b/>
          <w:i/>
          <w:sz w:val="24"/>
          <w:szCs w:val="24"/>
          <w:lang w:val="kk-KZ"/>
        </w:rPr>
        <w:t>тақырыптық</w:t>
      </w:r>
      <w:r>
        <w:rPr>
          <w:rFonts w:ascii="Times New Roman" w:hAnsi="Times New Roman" w:cs="Times New Roman"/>
          <w:sz w:val="24"/>
          <w:szCs w:val="24"/>
          <w:lang w:val="kk-KZ"/>
        </w:rPr>
        <w:t xml:space="preserve">  және </w:t>
      </w:r>
      <w:r>
        <w:rPr>
          <w:rFonts w:ascii="Times New Roman" w:hAnsi="Times New Roman" w:cs="Times New Roman"/>
          <w:b/>
          <w:i/>
          <w:sz w:val="24"/>
          <w:szCs w:val="24"/>
          <w:lang w:val="kk-KZ"/>
        </w:rPr>
        <w:t>жалпы</w:t>
      </w:r>
      <w:r>
        <w:rPr>
          <w:rFonts w:ascii="Times New Roman" w:hAnsi="Times New Roman" w:cs="Times New Roman"/>
          <w:sz w:val="24"/>
          <w:szCs w:val="24"/>
          <w:lang w:val="kk-KZ"/>
        </w:rPr>
        <w:t xml:space="preserve"> деп, екіге бөлінеді. Хатқа шолудың әлеуметтік, мәдени және кәделік маңызы ерекше.</w:t>
      </w:r>
    </w:p>
    <w:p w:rsidR="008634FA" w:rsidRDefault="008634FA" w:rsidP="008634FA">
      <w:pPr>
        <w:tabs>
          <w:tab w:val="left" w:pos="0"/>
        </w:tabs>
        <w:spacing w:after="0"/>
        <w:ind w:right="-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Газет редакциясы жергілікті жерде авторлық актив қалыптастыруға күш салады.. Басылым олармен ұдайы байланыста болып, олардың жұмысыны бағыт</w:t>
      </w:r>
      <w:r>
        <w:rPr>
          <w:rFonts w:ascii="Times New Roman" w:hAnsi="Times New Roman" w:cs="Times New Roman"/>
          <w:sz w:val="24"/>
          <w:szCs w:val="24"/>
          <w:lang w:val="kk-KZ"/>
        </w:rPr>
        <w:noBreakHyphen/>
        <w:t>бағдар беріп отырады.</w:t>
      </w:r>
    </w:p>
    <w:p w:rsidR="008634FA" w:rsidRDefault="008634FA" w:rsidP="008634FA">
      <w:pPr>
        <w:tabs>
          <w:tab w:val="left" w:pos="0"/>
        </w:tabs>
        <w:spacing w:after="0"/>
        <w:ind w:right="-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Профессор А.А. Тертычный рыноктық қарым-қатынас заманында, бәсекелестік дәуірінде дүниеге келген баспасөз формаларына арнайы тоқталады. Олардың ішінде жарнамалық мәтіндерге назар аударады, олардың коммерциялық сипаттан журналистік сипатқа трансформацияланып бара жатқанын атап көрсетеді. Сондай жағдайды баспасөз баняны да (пресс-релиз де) бастан өткеруде. Мәселен, редакцияға келіп түскен баспасөз баяны мәтінінің бәрі жарыққа шыға бермейді. Тіпті өңделген, редакцияланған күйінде де. Оның ішінде қоғамға керекті, редакция саясатына жағымды элементтер болса ғана ол жанр «жандандырылады», қосымша фактілермен, деректермен «байтылады». Сөйтіп, аналитика мен жарнамалық бастаулардың тоғысуынан талдамалы баспасөз баяны өніп шығады. Талдамалы баспасөз баяны жанрының екі түрі бар. Біріншісі  себеп-салдарлық мәселеге арқа сүйейді, екіншісінде бағалау басымдық танытады. Бағалау арқылы жарнамалайтын фирманың, жеке адамның жағымды жақтары баса көрсетіледі. Ал себеп-салдарлық мәтінге </w:t>
      </w:r>
      <w:r>
        <w:rPr>
          <w:rFonts w:ascii="Times New Roman" w:hAnsi="Times New Roman" w:cs="Times New Roman"/>
          <w:sz w:val="24"/>
          <w:szCs w:val="24"/>
          <w:lang w:val="kk-KZ"/>
        </w:rPr>
        <w:lastRenderedPageBreak/>
        <w:t>сүйене отырып журналист, редакция, сол фирманың өнімдері, сол адамның қызметі  көпшілік аудиторияға не берді, нақты мәселелер қалай шешілді деген саулдарға жауап береді, талдама жасайды.</w:t>
      </w:r>
    </w:p>
    <w:p w:rsidR="0065067A" w:rsidRPr="008634FA" w:rsidRDefault="0065067A">
      <w:pPr>
        <w:rPr>
          <w:lang w:val="kk-KZ"/>
        </w:rPr>
      </w:pPr>
    </w:p>
    <w:sectPr w:rsidR="0065067A" w:rsidRPr="00863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0F"/>
    <w:rsid w:val="005C510F"/>
    <w:rsid w:val="0065067A"/>
    <w:rsid w:val="0074137A"/>
    <w:rsid w:val="008634FA"/>
    <w:rsid w:val="00C92CBA"/>
    <w:rsid w:val="00E97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9B6B9-F7C9-4A0E-AC12-1DC71DF4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2024-09-25T03:15:00Z</dcterms:created>
  <dcterms:modified xsi:type="dcterms:W3CDTF">2024-09-25T03:15:00Z</dcterms:modified>
</cp:coreProperties>
</file>